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EF893A" w14:textId="77777777" w:rsidR="000804CF" w:rsidRPr="006A67B8" w:rsidRDefault="000804CF" w:rsidP="000804CF">
      <w:pPr>
        <w:rPr>
          <w:b/>
        </w:rPr>
      </w:pPr>
      <w:r w:rsidRPr="006A67B8">
        <w:rPr>
          <w:b/>
        </w:rPr>
        <w:t>[</w:t>
      </w:r>
      <w:r>
        <w:rPr>
          <w:b/>
        </w:rPr>
        <w:t>notícia de retomada</w:t>
      </w:r>
      <w:r w:rsidRPr="006A67B8">
        <w:rPr>
          <w:b/>
        </w:rPr>
        <w:t>]</w:t>
      </w:r>
    </w:p>
    <w:p w14:paraId="49706BB5" w14:textId="77777777" w:rsidR="000804CF" w:rsidRDefault="000804CF" w:rsidP="000804CF">
      <w:pPr>
        <w:rPr>
          <w:b/>
        </w:rPr>
      </w:pPr>
      <w:r w:rsidRPr="006A67B8">
        <w:rPr>
          <w:b/>
        </w:rPr>
        <w:t xml:space="preserve"> [QUEM É VOCÊ?]</w:t>
      </w:r>
    </w:p>
    <w:p w14:paraId="78E0DF55" w14:textId="77777777" w:rsidR="000804CF" w:rsidRPr="006A67B8" w:rsidRDefault="000804CF" w:rsidP="000804CF">
      <w:pPr>
        <w:rPr>
          <w:b/>
        </w:rPr>
      </w:pPr>
      <w:r>
        <w:rPr>
          <w:b/>
        </w:rPr>
        <w:t>TODOS</w:t>
      </w:r>
    </w:p>
    <w:p w14:paraId="65E4C540" w14:textId="77777777" w:rsidR="000804CF" w:rsidRPr="0079756B" w:rsidRDefault="000804CF" w:rsidP="000804CF">
      <w:pPr>
        <w:spacing w:before="240" w:after="240" w:line="240" w:lineRule="auto"/>
        <w:rPr>
          <w:rFonts w:eastAsia="Times New Roman" w:cstheme="minorHAnsi"/>
          <w:b/>
          <w:color w:val="000000"/>
          <w:sz w:val="24"/>
          <w:szCs w:val="24"/>
          <w:lang w:eastAsia="pt-BR"/>
        </w:rPr>
      </w:pPr>
      <w:r w:rsidRPr="0079756B">
        <w:rPr>
          <w:rFonts w:eastAsia="Times New Roman" w:cstheme="minorHAnsi"/>
          <w:b/>
          <w:color w:val="000000"/>
          <w:sz w:val="24"/>
          <w:szCs w:val="24"/>
          <w:lang w:eastAsia="pt-BR"/>
        </w:rPr>
        <w:t>[DE ONDE VOCÊ É?]</w:t>
      </w:r>
    </w:p>
    <w:p w14:paraId="14700E61" w14:textId="77777777" w:rsidR="000804CF" w:rsidRPr="0079756B" w:rsidRDefault="000804CF" w:rsidP="000804CF">
      <w:pPr>
        <w:spacing w:before="240" w:after="240" w:line="240" w:lineRule="auto"/>
        <w:rPr>
          <w:rFonts w:eastAsia="Times New Roman" w:cstheme="minorHAnsi"/>
          <w:color w:val="000000"/>
          <w:sz w:val="24"/>
          <w:szCs w:val="24"/>
          <w:lang w:eastAsia="pt-BR"/>
        </w:rPr>
      </w:pPr>
      <w:r w:rsidRPr="0079756B">
        <w:rPr>
          <w:rFonts w:eastAsia="Times New Roman" w:cstheme="minorHAnsi"/>
          <w:color w:val="000000"/>
          <w:sz w:val="24"/>
          <w:szCs w:val="24"/>
          <w:lang w:eastAsia="pt-BR"/>
        </w:rPr>
        <w:t>DE QUALQUER LUGAR NO BRASIL (PROGRAMA NACIONAL)</w:t>
      </w:r>
    </w:p>
    <w:p w14:paraId="29E468D2" w14:textId="77777777" w:rsidR="000804CF" w:rsidRDefault="000804CF" w:rsidP="000804CF">
      <w:pPr>
        <w:rPr>
          <w:b/>
        </w:rPr>
      </w:pPr>
      <w:r w:rsidRPr="005C0033">
        <w:rPr>
          <w:b/>
        </w:rPr>
        <w:t>[SUGESTÃO DE IMAGEM]</w:t>
      </w:r>
    </w:p>
    <w:p w14:paraId="1D8A9C96" w14:textId="620133E3" w:rsidR="000804CF" w:rsidRDefault="00531FE9" w:rsidP="00A5343F">
      <w:hyperlink r:id="rId5" w:history="1">
        <w:r w:rsidR="000804CF" w:rsidRPr="009F5B67">
          <w:rPr>
            <w:rStyle w:val="Hyperlink"/>
          </w:rPr>
          <w:t>https://www.shutterstock.com/pt/image-photo/concept-fight-against-virus-covid19-corona-1690179541</w:t>
        </w:r>
      </w:hyperlink>
    </w:p>
    <w:p w14:paraId="16073CFE" w14:textId="77777777" w:rsidR="000804CF" w:rsidRPr="00F55EFF" w:rsidRDefault="000804CF" w:rsidP="000804CF">
      <w:pPr>
        <w:rPr>
          <w:b/>
        </w:rPr>
      </w:pPr>
      <w:r w:rsidRPr="00F55EFF">
        <w:rPr>
          <w:b/>
        </w:rPr>
        <w:t>[Título/CHAMADA]</w:t>
      </w:r>
    </w:p>
    <w:p w14:paraId="465C9287" w14:textId="77777777" w:rsidR="00786284" w:rsidRPr="00BE5207" w:rsidRDefault="00786284" w:rsidP="00786284">
      <w:pPr>
        <w:pStyle w:val="SemEspaamento"/>
        <w:jc w:val="both"/>
        <w:rPr>
          <w:b/>
          <w:bCs/>
        </w:rPr>
      </w:pPr>
      <w:r w:rsidRPr="00BE5207">
        <w:rPr>
          <w:b/>
          <w:bCs/>
        </w:rPr>
        <w:t>CURA</w:t>
      </w:r>
    </w:p>
    <w:p w14:paraId="686E2C8E" w14:textId="1DD0B85D" w:rsidR="00786284" w:rsidRPr="00BE5207" w:rsidRDefault="00786284" w:rsidP="00786284">
      <w:pPr>
        <w:pStyle w:val="SemEspaamento"/>
        <w:jc w:val="both"/>
        <w:rPr>
          <w:b/>
          <w:bCs/>
        </w:rPr>
      </w:pPr>
      <w:r w:rsidRPr="00BE5207">
        <w:rPr>
          <w:b/>
          <w:bCs/>
        </w:rPr>
        <w:t xml:space="preserve">Brasil destina </w:t>
      </w:r>
      <w:r w:rsidR="00C06A18">
        <w:rPr>
          <w:b/>
          <w:bCs/>
        </w:rPr>
        <w:t>R$ 1,9 bilhão</w:t>
      </w:r>
      <w:r w:rsidRPr="00BE5207">
        <w:rPr>
          <w:b/>
          <w:bCs/>
        </w:rPr>
        <w:t xml:space="preserve"> para vacina contra a Covid-19</w:t>
      </w:r>
    </w:p>
    <w:p w14:paraId="65B02E22" w14:textId="2CAD5E86" w:rsidR="00786284" w:rsidRPr="00531FE9" w:rsidRDefault="00C06A18" w:rsidP="00786284">
      <w:pPr>
        <w:pStyle w:val="SemEspaamento"/>
        <w:jc w:val="both"/>
        <w:rPr>
          <w:i/>
        </w:rPr>
      </w:pPr>
      <w:r w:rsidRPr="00531FE9">
        <w:rPr>
          <w:i/>
        </w:rPr>
        <w:t xml:space="preserve">Governo Federal destinou recursos para </w:t>
      </w:r>
      <w:r w:rsidRPr="00531FE9">
        <w:rPr>
          <w:i/>
          <w:iCs/>
        </w:rPr>
        <w:t xml:space="preserve">aquisição e produção de 100 milhões de doses da medicação produzida pelo laboratório </w:t>
      </w:r>
      <w:proofErr w:type="gramStart"/>
      <w:r w:rsidRPr="00531FE9">
        <w:rPr>
          <w:i/>
          <w:iCs/>
        </w:rPr>
        <w:t>AstraZeneca</w:t>
      </w:r>
      <w:proofErr w:type="gramEnd"/>
      <w:r w:rsidRPr="00531FE9">
        <w:rPr>
          <w:i/>
          <w:iCs/>
        </w:rPr>
        <w:t xml:space="preserve"> e Universidade de Oxford</w:t>
      </w:r>
    </w:p>
    <w:p w14:paraId="4EB89CB5" w14:textId="0D867B91" w:rsidR="00ED7A4C" w:rsidRDefault="00ED7A4C" w:rsidP="00ED7A4C"/>
    <w:p w14:paraId="1B60AAEA" w14:textId="672F7FAF" w:rsidR="00ED7A4C" w:rsidRDefault="00ED7A4C" w:rsidP="00ED7A4C">
      <w:r>
        <w:t>[</w:t>
      </w:r>
      <w:r w:rsidR="00A5343F">
        <w:t>CORPO</w:t>
      </w:r>
      <w:r>
        <w:t>]</w:t>
      </w:r>
    </w:p>
    <w:p w14:paraId="229C1088" w14:textId="1CF56DD5" w:rsidR="0082266C" w:rsidRDefault="00C06A18" w:rsidP="00786284">
      <w:pPr>
        <w:pStyle w:val="SemEspaamento"/>
        <w:jc w:val="both"/>
      </w:pPr>
      <w:r>
        <w:t xml:space="preserve">O mundo todo está em busca de uma cura para a Covid-19 e, na corrida por uma vacina, a Universidade de Oxford </w:t>
      </w:r>
      <w:r w:rsidR="0082266C">
        <w:t>está em posição de vantagem</w:t>
      </w:r>
      <w:r w:rsidR="00292B1A">
        <w:t xml:space="preserve">: já está na terceira e última fase de testes em humanos no Brasil e </w:t>
      </w:r>
      <w:r w:rsidR="00EA0AFD">
        <w:t xml:space="preserve">em </w:t>
      </w:r>
      <w:r w:rsidR="00292B1A">
        <w:t>outros países</w:t>
      </w:r>
      <w:r w:rsidR="0082266C">
        <w:t xml:space="preserve">. </w:t>
      </w:r>
      <w:r w:rsidR="00292B1A">
        <w:t>No final de junho,</w:t>
      </w:r>
      <w:r w:rsidR="0082266C">
        <w:t xml:space="preserve"> o</w:t>
      </w:r>
      <w:r w:rsidR="00786284">
        <w:t xml:space="preserve"> Governo Federal </w:t>
      </w:r>
      <w:r w:rsidR="0082266C">
        <w:t xml:space="preserve">fechou uma parceria </w:t>
      </w:r>
      <w:r w:rsidR="00292B1A">
        <w:t>de compartilhamento de tecnologias com o governo britânico. Medida Provisória assinada em agosto pelo</w:t>
      </w:r>
      <w:r w:rsidR="00EA0AFD">
        <w:t xml:space="preserve"> P</w:t>
      </w:r>
      <w:r w:rsidR="00292B1A">
        <w:t>residente Jair Bolsonaro destinou</w:t>
      </w:r>
      <w:r w:rsidR="0082266C">
        <w:t xml:space="preserve"> </w:t>
      </w:r>
      <w:r w:rsidR="00292B1A">
        <w:t xml:space="preserve">R$ 1,9 bilhão </w:t>
      </w:r>
      <w:r w:rsidR="0082266C">
        <w:t xml:space="preserve">para a </w:t>
      </w:r>
      <w:r w:rsidR="00786284">
        <w:t xml:space="preserve">produção e </w:t>
      </w:r>
      <w:r w:rsidR="00531FE9">
        <w:t xml:space="preserve">a </w:t>
      </w:r>
      <w:r w:rsidR="00786284">
        <w:t xml:space="preserve">aquisição da </w:t>
      </w:r>
      <w:r w:rsidR="00531FE9">
        <w:t>vacina</w:t>
      </w:r>
      <w:r w:rsidR="0082266C">
        <w:t xml:space="preserve"> que está sendo desenvolvida. </w:t>
      </w:r>
    </w:p>
    <w:p w14:paraId="33A60239" w14:textId="77777777" w:rsidR="0082266C" w:rsidRDefault="0082266C" w:rsidP="00786284">
      <w:pPr>
        <w:pStyle w:val="SemEspaamento"/>
        <w:jc w:val="both"/>
      </w:pPr>
    </w:p>
    <w:p w14:paraId="506BD1B6" w14:textId="73743DCA" w:rsidR="00101FE8" w:rsidRDefault="00292B1A" w:rsidP="00101FE8">
      <w:pPr>
        <w:pStyle w:val="SemEspaamento"/>
        <w:jc w:val="both"/>
      </w:pPr>
      <w:r>
        <w:t xml:space="preserve">A medida também prevê a </w:t>
      </w:r>
      <w:r w:rsidR="00EA0AFD">
        <w:t>transferência de tecnologia ao p</w:t>
      </w:r>
      <w:r>
        <w:t>aís</w:t>
      </w:r>
      <w:r w:rsidR="00531FE9">
        <w:t>,</w:t>
      </w:r>
      <w:r>
        <w:t xml:space="preserve"> caso a vacina se mostre eficaz e segura. Dos quase R$ 2 bilhões previstos na MP, R$ 1,3 bilhão é destinado à farmacêutica do Reino Unido, AstraZeneca, para pagamentos de encomenda tecnológica. Outros R$ 95,6 milhões são </w:t>
      </w:r>
      <w:r w:rsidR="00531FE9">
        <w:t xml:space="preserve">voltados à </w:t>
      </w:r>
      <w:r>
        <w:t xml:space="preserve">absorção da tecnologia de produção pela Fundação Oswaldo Cruz (Fiocruz); e R$ 522,1 milhões para as despesas necessárias ao processamento final da vacina por </w:t>
      </w:r>
      <w:proofErr w:type="spellStart"/>
      <w:r>
        <w:t>Bio-Manguinhos</w:t>
      </w:r>
      <w:proofErr w:type="spellEnd"/>
      <w:r>
        <w:t xml:space="preserve">, unidade da Fiocruz produtora de </w:t>
      </w:r>
      <w:proofErr w:type="spellStart"/>
      <w:r>
        <w:t>imunobiológicos</w:t>
      </w:r>
      <w:proofErr w:type="spellEnd"/>
      <w:r>
        <w:t>.</w:t>
      </w:r>
      <w:r w:rsidR="00101FE8">
        <w:t xml:space="preserve"> Os investimentos na estrutura de </w:t>
      </w:r>
      <w:proofErr w:type="spellStart"/>
      <w:r w:rsidR="00101FE8">
        <w:t>Bio-Manguinhos</w:t>
      </w:r>
      <w:proofErr w:type="spellEnd"/>
      <w:r w:rsidR="00101FE8">
        <w:t xml:space="preserve"> vão ajudar a ampliar a capacidade nacional de produção de vacinas e da tecnologia disponível para a proteção da população. </w:t>
      </w:r>
    </w:p>
    <w:p w14:paraId="25BEE305" w14:textId="5526E6A9" w:rsidR="00292B1A" w:rsidRDefault="00292B1A" w:rsidP="00292B1A">
      <w:pPr>
        <w:pStyle w:val="SemEspaamento"/>
        <w:jc w:val="both"/>
      </w:pPr>
    </w:p>
    <w:p w14:paraId="42E77044" w14:textId="7F8615D2" w:rsidR="00786284" w:rsidRDefault="00786284" w:rsidP="00786284">
      <w:pPr>
        <w:pStyle w:val="SemEspaamento"/>
        <w:jc w:val="both"/>
      </w:pPr>
      <w:r>
        <w:t xml:space="preserve">“O Ministério da Saúde procurou meios no mundo de buscar a vacina. O mais importante é que nessa vacina vem </w:t>
      </w:r>
      <w:proofErr w:type="gramStart"/>
      <w:r>
        <w:t>a</w:t>
      </w:r>
      <w:proofErr w:type="gramEnd"/>
      <w:r>
        <w:t xml:space="preserve"> tecnologia para nós</w:t>
      </w:r>
      <w:r w:rsidR="00292B1A">
        <w:t xml:space="preserve"> e</w:t>
      </w:r>
      <w:r w:rsidR="00531FE9">
        <w:t>,</w:t>
      </w:r>
      <w:r w:rsidR="00292B1A">
        <w:t xml:space="preserve"> talvez</w:t>
      </w:r>
      <w:r w:rsidR="00531FE9">
        <w:t>,</w:t>
      </w:r>
      <w:r w:rsidR="00292B1A">
        <w:t xml:space="preserve"> em dezembro ou janeiro</w:t>
      </w:r>
      <w:r w:rsidR="00531FE9">
        <w:t>,</w:t>
      </w:r>
      <w:r w:rsidR="00292B1A">
        <w:t xml:space="preserve"> já exista a possibilidade da vacina</w:t>
      </w:r>
      <w:r>
        <w:t xml:space="preserve">. Temos como dizer que fizemos o possível e impossível </w:t>
      </w:r>
      <w:r w:rsidR="00EA0AFD">
        <w:t>para salvar vidas”, destacou o P</w:t>
      </w:r>
      <w:r>
        <w:t>residente</w:t>
      </w:r>
      <w:r w:rsidR="00292B1A">
        <w:t xml:space="preserve"> Bolsonaro</w:t>
      </w:r>
      <w:r>
        <w:t>.</w:t>
      </w:r>
    </w:p>
    <w:p w14:paraId="43CAC688" w14:textId="77777777" w:rsidR="00786284" w:rsidRDefault="00786284" w:rsidP="00786284">
      <w:pPr>
        <w:pStyle w:val="SemEspaamento"/>
        <w:jc w:val="both"/>
      </w:pPr>
    </w:p>
    <w:p w14:paraId="5F2298C2" w14:textId="76482A26" w:rsidR="00786284" w:rsidRDefault="00292B1A" w:rsidP="00786284">
      <w:pPr>
        <w:pStyle w:val="SemEspaamento"/>
        <w:jc w:val="both"/>
      </w:pPr>
      <w:r>
        <w:t>Para o</w:t>
      </w:r>
      <w:r w:rsidR="00786284">
        <w:t xml:space="preserve"> ministro da Saúde, Eduardo </w:t>
      </w:r>
      <w:proofErr w:type="spellStart"/>
      <w:r w:rsidR="00786284">
        <w:t>Pazuello</w:t>
      </w:r>
      <w:proofErr w:type="spellEnd"/>
      <w:r w:rsidR="00786284">
        <w:t>, a assinatura da Medida Provisória garante a aplicação de recursos em uma vacina que tem se mostrado a mais promissora do mundo. “Esse é um acordo de transferência de tecnologia ao Brasil. Isso significa que estamos garantindo a produção e a entrega de 100 milhões de doses, além de trazer para o país a capacidade de utilizar na indústria nacional essa nova tecnologia e dar sustentabilidade ao Programa Nacional de Imunização”, ressaltou.</w:t>
      </w:r>
    </w:p>
    <w:p w14:paraId="4D4B2238" w14:textId="77777777" w:rsidR="00786284" w:rsidRDefault="00786284" w:rsidP="00786284">
      <w:pPr>
        <w:pStyle w:val="SemEspaamento"/>
        <w:jc w:val="both"/>
      </w:pPr>
    </w:p>
    <w:p w14:paraId="5E061535" w14:textId="0779F32E" w:rsidR="00C06A18" w:rsidRDefault="00C06A18" w:rsidP="00786284">
      <w:pPr>
        <w:pStyle w:val="SemEspaamento"/>
        <w:jc w:val="both"/>
        <w:rPr>
          <w:b/>
        </w:rPr>
      </w:pPr>
      <w:r>
        <w:rPr>
          <w:b/>
        </w:rPr>
        <w:t>Pesquisas em busca da cura</w:t>
      </w:r>
    </w:p>
    <w:p w14:paraId="5AC107A2" w14:textId="051A9E37" w:rsidR="00C06A18" w:rsidRPr="00C06A18" w:rsidRDefault="00C06A18" w:rsidP="00C06A18">
      <w:pPr>
        <w:pStyle w:val="SemEspaamento"/>
        <w:jc w:val="both"/>
      </w:pPr>
      <w:r w:rsidRPr="00C06A18">
        <w:lastRenderedPageBreak/>
        <w:t>Atualmente, o Brasil acompanha o desenvolvimento de 231 vacinas no mundo, sendo que 38 já estão em fase clínica</w:t>
      </w:r>
      <w:r w:rsidR="00531FE9">
        <w:t>,</w:t>
      </w:r>
      <w:r w:rsidR="00101FE8" w:rsidRPr="00101FE8">
        <w:t xml:space="preserve"> </w:t>
      </w:r>
      <w:r w:rsidR="00101FE8" w:rsidRPr="00C06A18">
        <w:t>ou seja, já estão sendo testadas em humanos.</w:t>
      </w:r>
      <w:r w:rsidRPr="00C06A18">
        <w:t xml:space="preserve"> São 58 vacinas dos </w:t>
      </w:r>
      <w:r w:rsidR="00531FE9">
        <w:t>Estados Unidos</w:t>
      </w:r>
      <w:r w:rsidRPr="00C06A18">
        <w:t xml:space="preserve"> (</w:t>
      </w:r>
      <w:proofErr w:type="gramStart"/>
      <w:r w:rsidRPr="00C06A18">
        <w:t>6</w:t>
      </w:r>
      <w:proofErr w:type="gramEnd"/>
      <w:r w:rsidRPr="00C06A18">
        <w:t xml:space="preserve"> em fase clínica), 32 da China (11 em fase clínica), 9 do Reino Unido (2 em fase clínica), 16 do Canadá (1 em fase clínica) e 8 da Rússia (1 em fase clínica). Além disso, outras 7 estão sendo desenvolvidas no Japão e 6 no Brasil, que ainda não estão em fase clínica.</w:t>
      </w:r>
    </w:p>
    <w:p w14:paraId="3A4EC83D" w14:textId="77777777" w:rsidR="00C06A18" w:rsidRPr="00C06A18" w:rsidRDefault="00C06A18" w:rsidP="00C06A18">
      <w:pPr>
        <w:pStyle w:val="SemEspaamento"/>
        <w:jc w:val="both"/>
      </w:pPr>
    </w:p>
    <w:p w14:paraId="7B64A5B2" w14:textId="77777777" w:rsidR="00C06A18" w:rsidRPr="00C06A18" w:rsidRDefault="00C06A18" w:rsidP="00C06A18">
      <w:pPr>
        <w:pStyle w:val="SemEspaamento"/>
        <w:jc w:val="both"/>
      </w:pPr>
      <w:r w:rsidRPr="00C06A18">
        <w:t xml:space="preserve">“Em relação às outras possibilidades de vacina, temos feito todo acompanhamento, reuniões com proponentes e diferentes pesquisadores”, destacou o secretário de Ciência, Tecnologia e Insumos Estratégicos, Hélio </w:t>
      </w:r>
      <w:proofErr w:type="spellStart"/>
      <w:r w:rsidRPr="00C06A18">
        <w:t>Angotti</w:t>
      </w:r>
      <w:proofErr w:type="spellEnd"/>
      <w:r w:rsidRPr="00C06A18">
        <w:t xml:space="preserve"> Neto. “É feito todo um estudo de qual fase de desenvolvimento está cada uma dessas vacinas que estão entrando na fase clínica de estudo, que são as vacinas que têm maior perspectiva de ficarem prontas mais rápido”, pontuou.</w:t>
      </w:r>
    </w:p>
    <w:p w14:paraId="5F35A030" w14:textId="77777777" w:rsidR="00C06A18" w:rsidRPr="00C06A18" w:rsidRDefault="00C06A18" w:rsidP="00C06A18">
      <w:pPr>
        <w:pStyle w:val="SemEspaamento"/>
        <w:jc w:val="both"/>
      </w:pPr>
      <w:bookmarkStart w:id="0" w:name="_GoBack"/>
      <w:bookmarkEnd w:id="0"/>
    </w:p>
    <w:p w14:paraId="2A6889C4" w14:textId="69344C11" w:rsidR="00C06A18" w:rsidRPr="00C06A18" w:rsidRDefault="00C06A18" w:rsidP="00C06A18">
      <w:pPr>
        <w:pStyle w:val="SemEspaamento"/>
        <w:jc w:val="both"/>
      </w:pPr>
      <w:r w:rsidRPr="00C06A18">
        <w:t xml:space="preserve">Para apoiar o desenvolvimento de uma vacina, o Ministério da Saúde utiliza alguns critérios. Prioriza as vacinas que levam em consideração as características da população, que são testadas em território brasileiro com todas as normas de avaliação e risco. </w:t>
      </w:r>
    </w:p>
    <w:p w14:paraId="1D5F4889" w14:textId="77777777" w:rsidR="00786284" w:rsidRDefault="00786284" w:rsidP="00786284">
      <w:pPr>
        <w:pStyle w:val="SemEspaamento"/>
        <w:jc w:val="both"/>
      </w:pPr>
    </w:p>
    <w:p w14:paraId="6B6E7381" w14:textId="77777777" w:rsidR="00786284" w:rsidRDefault="00786284" w:rsidP="00786284">
      <w:pPr>
        <w:pStyle w:val="SemEspaamento"/>
        <w:jc w:val="both"/>
      </w:pPr>
      <w:r w:rsidRPr="00101FE8">
        <w:rPr>
          <w:b/>
        </w:rPr>
        <w:t>Fonte:</w:t>
      </w:r>
      <w:r>
        <w:t xml:space="preserve"> Governo Federal</w:t>
      </w:r>
    </w:p>
    <w:p w14:paraId="4F43C303" w14:textId="77777777" w:rsidR="00D167A7" w:rsidRDefault="00D167A7" w:rsidP="00D167A7">
      <w:pPr>
        <w:pStyle w:val="SemEspaamento"/>
      </w:pPr>
    </w:p>
    <w:p w14:paraId="1D19DC11" w14:textId="041C4368" w:rsidR="00A5343F" w:rsidRDefault="00A5343F" w:rsidP="00ED7A4C"/>
    <w:p w14:paraId="0D510C2C" w14:textId="3796860A" w:rsidR="0066620D" w:rsidRDefault="00A5343F" w:rsidP="003F190F">
      <w:r>
        <w:t>Fonte</w:t>
      </w:r>
      <w:r w:rsidR="00EA0AFD">
        <w:t>s</w:t>
      </w:r>
      <w:r>
        <w:t xml:space="preserve"> de pesquisa: </w:t>
      </w:r>
    </w:p>
    <w:p w14:paraId="4FCA9976" w14:textId="33E2A10A" w:rsidR="0066620D" w:rsidRDefault="00531FE9" w:rsidP="00786284">
      <w:hyperlink r:id="rId6" w:history="1">
        <w:r w:rsidR="00786284" w:rsidRPr="00A54A12">
          <w:rPr>
            <w:rStyle w:val="Hyperlink"/>
          </w:rPr>
          <w:t>https://www.gov.br/secretariageral/pt-br/noticias/2020/agosto/presidente-jair-bolsonaro-abre-credito-para-viabilizar-100-milhoes-de-vacinas-contra-covid-19</w:t>
        </w:r>
      </w:hyperlink>
      <w:r w:rsidR="00786284">
        <w:t xml:space="preserve"> </w:t>
      </w:r>
    </w:p>
    <w:p w14:paraId="1848C10C" w14:textId="3A22969E" w:rsidR="00786284" w:rsidRDefault="00786284" w:rsidP="00786284"/>
    <w:p w14:paraId="5BF8FA26" w14:textId="410FFFA0" w:rsidR="00786284" w:rsidRDefault="00531FE9" w:rsidP="00786284">
      <w:hyperlink r:id="rId7" w:history="1">
        <w:r w:rsidR="00786284" w:rsidRPr="00A54A12">
          <w:rPr>
            <w:rStyle w:val="Hyperlink"/>
          </w:rPr>
          <w:t>https://www.saude.gov.br/noticias/agencia-saude/47321-presidente-assina-medida-provisoria-que-garante-producao-de-vacina-contra-a-covid-19</w:t>
        </w:r>
      </w:hyperlink>
      <w:r w:rsidR="00786284">
        <w:t xml:space="preserve"> </w:t>
      </w:r>
    </w:p>
    <w:p w14:paraId="1DCE84C1" w14:textId="16C79B9C" w:rsidR="00786284" w:rsidRDefault="00786284" w:rsidP="00786284"/>
    <w:p w14:paraId="02A96BB2" w14:textId="690CE6BE" w:rsidR="00786284" w:rsidRDefault="00531FE9" w:rsidP="00786284">
      <w:hyperlink r:id="rId8" w:history="1">
        <w:r w:rsidR="00786284" w:rsidRPr="00A54A12">
          <w:rPr>
            <w:rStyle w:val="Hyperlink"/>
          </w:rPr>
          <w:t>https://www.gov.br/casacivil/pt-br/assuntos/noticias/2020/agosto/imunizacao-governo-federal-abre-credito-para-viabilizar-100-milhoes-de-vacinas-contra-covid-19</w:t>
        </w:r>
      </w:hyperlink>
      <w:r w:rsidR="00786284">
        <w:t xml:space="preserve"> </w:t>
      </w:r>
    </w:p>
    <w:p w14:paraId="2EFCF4B8" w14:textId="39450DB0" w:rsidR="00786284" w:rsidRDefault="00786284" w:rsidP="00786284"/>
    <w:p w14:paraId="292AE06C" w14:textId="17CDFDE3" w:rsidR="00786284" w:rsidRDefault="00531FE9" w:rsidP="00786284">
      <w:hyperlink r:id="rId9" w:history="1">
        <w:r w:rsidR="00786284" w:rsidRPr="00A54A12">
          <w:rPr>
            <w:rStyle w:val="Hyperlink"/>
          </w:rPr>
          <w:t>https://agenciabrasil.ebc.com.br/geral/noticia/2020-08/mp-destina-R%24-199-bilhao-para-viabilizar-vacina-contra-covid-19</w:t>
        </w:r>
      </w:hyperlink>
      <w:r w:rsidR="00786284">
        <w:t xml:space="preserve"> </w:t>
      </w:r>
    </w:p>
    <w:sectPr w:rsidR="0078628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A4C"/>
    <w:rsid w:val="000804CF"/>
    <w:rsid w:val="00101FE8"/>
    <w:rsid w:val="00193CC2"/>
    <w:rsid w:val="001B3986"/>
    <w:rsid w:val="00292B1A"/>
    <w:rsid w:val="002F5D7F"/>
    <w:rsid w:val="003F190F"/>
    <w:rsid w:val="004420EE"/>
    <w:rsid w:val="004D743F"/>
    <w:rsid w:val="00525B6C"/>
    <w:rsid w:val="00531FE9"/>
    <w:rsid w:val="00551C14"/>
    <w:rsid w:val="005B2B92"/>
    <w:rsid w:val="0066620D"/>
    <w:rsid w:val="00786284"/>
    <w:rsid w:val="007E2221"/>
    <w:rsid w:val="0082266C"/>
    <w:rsid w:val="008D72B9"/>
    <w:rsid w:val="009D194D"/>
    <w:rsid w:val="00A368EE"/>
    <w:rsid w:val="00A5343F"/>
    <w:rsid w:val="00C06A18"/>
    <w:rsid w:val="00C118A9"/>
    <w:rsid w:val="00C822DE"/>
    <w:rsid w:val="00CB2CF8"/>
    <w:rsid w:val="00CC08A1"/>
    <w:rsid w:val="00D167A7"/>
    <w:rsid w:val="00D619A4"/>
    <w:rsid w:val="00EA0AFD"/>
    <w:rsid w:val="00ED7A4C"/>
    <w:rsid w:val="00EE759D"/>
    <w:rsid w:val="00F8639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A9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A5343F"/>
    <w:rPr>
      <w:color w:val="0563C1" w:themeColor="hyperlink"/>
      <w:u w:val="single"/>
    </w:rPr>
  </w:style>
  <w:style w:type="character" w:customStyle="1" w:styleId="MenoPendente1">
    <w:name w:val="Menção Pendente1"/>
    <w:basedOn w:val="Fontepargpadro"/>
    <w:uiPriority w:val="99"/>
    <w:semiHidden/>
    <w:unhideWhenUsed/>
    <w:rsid w:val="00A5343F"/>
    <w:rPr>
      <w:color w:val="605E5C"/>
      <w:shd w:val="clear" w:color="auto" w:fill="E1DFDD"/>
    </w:rPr>
  </w:style>
  <w:style w:type="paragraph" w:styleId="SemEspaamento">
    <w:name w:val="No Spacing"/>
    <w:uiPriority w:val="1"/>
    <w:qFormat/>
    <w:rsid w:val="00D167A7"/>
    <w:pPr>
      <w:spacing w:after="0" w:line="240" w:lineRule="auto"/>
    </w:pPr>
  </w:style>
  <w:style w:type="character" w:customStyle="1" w:styleId="UnresolvedMention">
    <w:name w:val="Unresolved Mention"/>
    <w:basedOn w:val="Fontepargpadro"/>
    <w:uiPriority w:val="99"/>
    <w:semiHidden/>
    <w:unhideWhenUsed/>
    <w:rsid w:val="00D167A7"/>
    <w:rPr>
      <w:color w:val="605E5C"/>
      <w:shd w:val="clear" w:color="auto" w:fill="E1DFDD"/>
    </w:rPr>
  </w:style>
  <w:style w:type="character" w:styleId="nfase">
    <w:name w:val="Emphasis"/>
    <w:basedOn w:val="Fontepargpadro"/>
    <w:uiPriority w:val="20"/>
    <w:qFormat/>
    <w:rsid w:val="00193CC2"/>
    <w:rPr>
      <w:i/>
      <w:iCs/>
    </w:rPr>
  </w:style>
  <w:style w:type="character" w:styleId="Forte">
    <w:name w:val="Strong"/>
    <w:basedOn w:val="Fontepargpadro"/>
    <w:uiPriority w:val="22"/>
    <w:qFormat/>
    <w:rsid w:val="00193CC2"/>
    <w:rPr>
      <w:b/>
      <w:bCs/>
    </w:rPr>
  </w:style>
  <w:style w:type="paragraph" w:styleId="Textodebalo">
    <w:name w:val="Balloon Text"/>
    <w:basedOn w:val="Normal"/>
    <w:link w:val="TextodebaloChar"/>
    <w:uiPriority w:val="99"/>
    <w:semiHidden/>
    <w:unhideWhenUsed/>
    <w:rsid w:val="003F190F"/>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3F190F"/>
    <w:rPr>
      <w:rFonts w:ascii="Segoe UI" w:hAnsi="Segoe UI" w:cs="Segoe UI"/>
      <w:sz w:val="18"/>
      <w:szCs w:val="18"/>
    </w:rPr>
  </w:style>
  <w:style w:type="character" w:customStyle="1" w:styleId="highlightedsearchterm">
    <w:name w:val="highlightedsearchterm"/>
    <w:basedOn w:val="Fontepargpadro"/>
    <w:rsid w:val="003F190F"/>
  </w:style>
  <w:style w:type="character" w:styleId="HiperlinkVisitado">
    <w:name w:val="FollowedHyperlink"/>
    <w:basedOn w:val="Fontepargpadro"/>
    <w:uiPriority w:val="99"/>
    <w:semiHidden/>
    <w:unhideWhenUsed/>
    <w:rsid w:val="000804CF"/>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A5343F"/>
    <w:rPr>
      <w:color w:val="0563C1" w:themeColor="hyperlink"/>
      <w:u w:val="single"/>
    </w:rPr>
  </w:style>
  <w:style w:type="character" w:customStyle="1" w:styleId="MenoPendente1">
    <w:name w:val="Menção Pendente1"/>
    <w:basedOn w:val="Fontepargpadro"/>
    <w:uiPriority w:val="99"/>
    <w:semiHidden/>
    <w:unhideWhenUsed/>
    <w:rsid w:val="00A5343F"/>
    <w:rPr>
      <w:color w:val="605E5C"/>
      <w:shd w:val="clear" w:color="auto" w:fill="E1DFDD"/>
    </w:rPr>
  </w:style>
  <w:style w:type="paragraph" w:styleId="SemEspaamento">
    <w:name w:val="No Spacing"/>
    <w:uiPriority w:val="1"/>
    <w:qFormat/>
    <w:rsid w:val="00D167A7"/>
    <w:pPr>
      <w:spacing w:after="0" w:line="240" w:lineRule="auto"/>
    </w:pPr>
  </w:style>
  <w:style w:type="character" w:customStyle="1" w:styleId="UnresolvedMention">
    <w:name w:val="Unresolved Mention"/>
    <w:basedOn w:val="Fontepargpadro"/>
    <w:uiPriority w:val="99"/>
    <w:semiHidden/>
    <w:unhideWhenUsed/>
    <w:rsid w:val="00D167A7"/>
    <w:rPr>
      <w:color w:val="605E5C"/>
      <w:shd w:val="clear" w:color="auto" w:fill="E1DFDD"/>
    </w:rPr>
  </w:style>
  <w:style w:type="character" w:styleId="nfase">
    <w:name w:val="Emphasis"/>
    <w:basedOn w:val="Fontepargpadro"/>
    <w:uiPriority w:val="20"/>
    <w:qFormat/>
    <w:rsid w:val="00193CC2"/>
    <w:rPr>
      <w:i/>
      <w:iCs/>
    </w:rPr>
  </w:style>
  <w:style w:type="character" w:styleId="Forte">
    <w:name w:val="Strong"/>
    <w:basedOn w:val="Fontepargpadro"/>
    <w:uiPriority w:val="22"/>
    <w:qFormat/>
    <w:rsid w:val="00193CC2"/>
    <w:rPr>
      <w:b/>
      <w:bCs/>
    </w:rPr>
  </w:style>
  <w:style w:type="paragraph" w:styleId="Textodebalo">
    <w:name w:val="Balloon Text"/>
    <w:basedOn w:val="Normal"/>
    <w:link w:val="TextodebaloChar"/>
    <w:uiPriority w:val="99"/>
    <w:semiHidden/>
    <w:unhideWhenUsed/>
    <w:rsid w:val="003F190F"/>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3F190F"/>
    <w:rPr>
      <w:rFonts w:ascii="Segoe UI" w:hAnsi="Segoe UI" w:cs="Segoe UI"/>
      <w:sz w:val="18"/>
      <w:szCs w:val="18"/>
    </w:rPr>
  </w:style>
  <w:style w:type="character" w:customStyle="1" w:styleId="highlightedsearchterm">
    <w:name w:val="highlightedsearchterm"/>
    <w:basedOn w:val="Fontepargpadro"/>
    <w:rsid w:val="003F190F"/>
  </w:style>
  <w:style w:type="character" w:styleId="HiperlinkVisitado">
    <w:name w:val="FollowedHyperlink"/>
    <w:basedOn w:val="Fontepargpadro"/>
    <w:uiPriority w:val="99"/>
    <w:semiHidden/>
    <w:unhideWhenUsed/>
    <w:rsid w:val="000804C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567285">
      <w:bodyDiv w:val="1"/>
      <w:marLeft w:val="0"/>
      <w:marRight w:val="0"/>
      <w:marTop w:val="0"/>
      <w:marBottom w:val="0"/>
      <w:divBdr>
        <w:top w:val="none" w:sz="0" w:space="0" w:color="auto"/>
        <w:left w:val="none" w:sz="0" w:space="0" w:color="auto"/>
        <w:bottom w:val="none" w:sz="0" w:space="0" w:color="auto"/>
        <w:right w:val="none" w:sz="0" w:space="0" w:color="auto"/>
      </w:divBdr>
    </w:div>
    <w:div w:id="692614898">
      <w:bodyDiv w:val="1"/>
      <w:marLeft w:val="0"/>
      <w:marRight w:val="0"/>
      <w:marTop w:val="0"/>
      <w:marBottom w:val="0"/>
      <w:divBdr>
        <w:top w:val="none" w:sz="0" w:space="0" w:color="auto"/>
        <w:left w:val="none" w:sz="0" w:space="0" w:color="auto"/>
        <w:bottom w:val="none" w:sz="0" w:space="0" w:color="auto"/>
        <w:right w:val="none" w:sz="0" w:space="0" w:color="auto"/>
      </w:divBdr>
    </w:div>
    <w:div w:id="1390304745">
      <w:bodyDiv w:val="1"/>
      <w:marLeft w:val="0"/>
      <w:marRight w:val="0"/>
      <w:marTop w:val="0"/>
      <w:marBottom w:val="0"/>
      <w:divBdr>
        <w:top w:val="none" w:sz="0" w:space="0" w:color="auto"/>
        <w:left w:val="none" w:sz="0" w:space="0" w:color="auto"/>
        <w:bottom w:val="none" w:sz="0" w:space="0" w:color="auto"/>
        <w:right w:val="none" w:sz="0" w:space="0" w:color="auto"/>
      </w:divBdr>
    </w:div>
    <w:div w:id="1535342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casacivil/pt-br/assuntos/noticias/2020/agosto/imunizacao-governo-federal-abre-credito-para-viabilizar-100-milhoes-de-vacinas-contra-covid-19" TargetMode="External"/><Relationship Id="rId3" Type="http://schemas.openxmlformats.org/officeDocument/2006/relationships/settings" Target="settings.xml"/><Relationship Id="rId7" Type="http://schemas.openxmlformats.org/officeDocument/2006/relationships/hyperlink" Target="https://www.saude.gov.br/noticias/agencia-saude/47321-presidente-assina-medida-provisoria-que-garante-producao-de-vacina-contra-a-covid-19"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gov.br/secretariageral/pt-br/noticias/2020/agosto/presidente-jair-bolsonaro-abre-credito-para-viabilizar-100-milhoes-de-vacinas-contra-covid-19" TargetMode="External"/><Relationship Id="rId11" Type="http://schemas.openxmlformats.org/officeDocument/2006/relationships/theme" Target="theme/theme1.xml"/><Relationship Id="rId5" Type="http://schemas.openxmlformats.org/officeDocument/2006/relationships/hyperlink" Target="https://www.shutterstock.com/pt/image-photo/concept-fight-against-virus-covid19-corona-1690179541"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genciabrasil.ebc.com.br/geral/noticia/2020-08/mp-destina-R%24-199-bilhao-para-viabilizar-vacina-contra-covid-19"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787</Words>
  <Characters>4251</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5028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Lidia Sousa</dc:creator>
  <cp:lastModifiedBy>Shismenia Ananias de Oliveira</cp:lastModifiedBy>
  <cp:revision>2</cp:revision>
  <dcterms:created xsi:type="dcterms:W3CDTF">2020-10-19T22:07:00Z</dcterms:created>
  <dcterms:modified xsi:type="dcterms:W3CDTF">2020-10-19T22:07:00Z</dcterms:modified>
</cp:coreProperties>
</file>